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67A02" w14:textId="093FACBD" w:rsidR="00B55372" w:rsidRPr="002A7ABD" w:rsidRDefault="00DE3D06" w:rsidP="00E24185">
      <w:pPr>
        <w:pStyle w:val="NoSpacing"/>
        <w:jc w:val="both"/>
        <w:rPr>
          <w:rFonts w:asciiTheme="minorHAnsi" w:hAnsiTheme="minorHAnsi" w:cstheme="minorHAnsi"/>
          <w:b/>
          <w:bCs/>
        </w:rPr>
      </w:pPr>
      <w:r w:rsidRPr="002A7ABD">
        <w:rPr>
          <w:rFonts w:asciiTheme="minorHAnsi" w:hAnsiTheme="minorHAnsi" w:cstheme="minorHAnsi"/>
          <w:b/>
          <w:bCs/>
        </w:rPr>
        <w:t xml:space="preserve"> </w:t>
      </w:r>
    </w:p>
    <w:p w14:paraId="1DA8FFC7" w14:textId="62A5FF0C" w:rsidR="00E24185" w:rsidRPr="002A7ABD" w:rsidRDefault="00E24185" w:rsidP="000776AB">
      <w:pPr>
        <w:pStyle w:val="NoSpacing"/>
        <w:jc w:val="center"/>
        <w:rPr>
          <w:rFonts w:asciiTheme="minorHAnsi" w:hAnsiTheme="minorHAnsi" w:cstheme="minorHAnsi"/>
          <w:b/>
          <w:bCs/>
        </w:rPr>
      </w:pPr>
    </w:p>
    <w:p w14:paraId="18E63863" w14:textId="153651BE" w:rsidR="00E24185" w:rsidRPr="002A7ABD" w:rsidRDefault="00E24185" w:rsidP="000776AB">
      <w:pPr>
        <w:pStyle w:val="NoSpacing"/>
        <w:jc w:val="center"/>
        <w:rPr>
          <w:rFonts w:asciiTheme="minorHAnsi" w:hAnsiTheme="minorHAnsi" w:cstheme="minorHAnsi"/>
          <w:b/>
          <w:bCs/>
        </w:rPr>
      </w:pPr>
      <w:r w:rsidRPr="002A7ABD">
        <w:rPr>
          <w:noProof/>
        </w:rPr>
        <w:drawing>
          <wp:anchor distT="0" distB="0" distL="114300" distR="114300" simplePos="0" relativeHeight="251658240" behindDoc="1" locked="0" layoutInCell="1" allowOverlap="1" wp14:anchorId="1241EE7D" wp14:editId="236868C7">
            <wp:simplePos x="0" y="0"/>
            <wp:positionH relativeFrom="column">
              <wp:posOffset>2540</wp:posOffset>
            </wp:positionH>
            <wp:positionV relativeFrom="paragraph">
              <wp:posOffset>7620</wp:posOffset>
            </wp:positionV>
            <wp:extent cx="2179320" cy="568960"/>
            <wp:effectExtent l="0" t="0" r="0" b="2540"/>
            <wp:wrapTight wrapText="bothSides">
              <wp:wrapPolygon edited="0">
                <wp:start x="0" y="0"/>
                <wp:lineTo x="0" y="20973"/>
                <wp:lineTo x="21336" y="20973"/>
                <wp:lineTo x="21336" y="0"/>
                <wp:lineTo x="0" y="0"/>
              </wp:wrapPolygon>
            </wp:wrapTight>
            <wp:docPr id="6" name="Picture 5" descr="A blue and green logo&#10;&#10;Description automatically generated">
              <a:extLst xmlns:a="http://schemas.openxmlformats.org/drawingml/2006/main">
                <a:ext uri="{FF2B5EF4-FFF2-40B4-BE49-F238E27FC236}">
                  <a16:creationId xmlns:a16="http://schemas.microsoft.com/office/drawing/2014/main" id="{54B01A86-39D5-481C-8A48-43CF58197C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blue and green logo&#10;&#10;Description automatically generated">
                      <a:extLst>
                        <a:ext uri="{FF2B5EF4-FFF2-40B4-BE49-F238E27FC236}">
                          <a16:creationId xmlns:a16="http://schemas.microsoft.com/office/drawing/2014/main" id="{54B01A86-39D5-481C-8A48-43CF58197C6F}"/>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79320" cy="568960"/>
                    </a:xfrm>
                    <a:prstGeom prst="rect">
                      <a:avLst/>
                    </a:prstGeom>
                  </pic:spPr>
                </pic:pic>
              </a:graphicData>
            </a:graphic>
          </wp:anchor>
        </w:drawing>
      </w:r>
    </w:p>
    <w:p w14:paraId="74F52C97" w14:textId="029EBB52" w:rsidR="000776AB" w:rsidRPr="002A7ABD" w:rsidRDefault="000776AB" w:rsidP="000776AB">
      <w:pPr>
        <w:pStyle w:val="NoSpacing"/>
        <w:jc w:val="center"/>
        <w:rPr>
          <w:rFonts w:asciiTheme="minorHAnsi" w:hAnsiTheme="minorHAnsi" w:cstheme="minorHAnsi"/>
        </w:rPr>
      </w:pPr>
      <w:r w:rsidRPr="002A7ABD">
        <w:rPr>
          <w:rFonts w:asciiTheme="minorHAnsi" w:hAnsiTheme="minorHAnsi" w:cstheme="minorHAnsi"/>
          <w:b/>
          <w:bCs/>
        </w:rPr>
        <w:t>Terms of Use and Conditions for Publicly Available Research Datasets for Secondary Analysis</w:t>
      </w:r>
    </w:p>
    <w:p w14:paraId="0ADEEB3B" w14:textId="77777777" w:rsidR="00B55372" w:rsidRPr="002A7ABD" w:rsidRDefault="00B55372" w:rsidP="00DE3D06">
      <w:pPr>
        <w:pStyle w:val="NoSpacing"/>
        <w:jc w:val="center"/>
        <w:rPr>
          <w:rFonts w:asciiTheme="minorHAnsi" w:hAnsiTheme="minorHAnsi" w:cstheme="minorHAnsi"/>
          <w:b/>
          <w:bCs/>
        </w:rPr>
      </w:pPr>
    </w:p>
    <w:p w14:paraId="3C272905" w14:textId="77777777" w:rsidR="00B55372" w:rsidRPr="002A7ABD" w:rsidRDefault="00B55372" w:rsidP="00DE3D06">
      <w:pPr>
        <w:pStyle w:val="NoSpacing"/>
        <w:jc w:val="center"/>
        <w:rPr>
          <w:rFonts w:asciiTheme="minorHAnsi" w:hAnsiTheme="minorHAnsi" w:cstheme="minorHAnsi"/>
          <w:b/>
          <w:bCs/>
        </w:rPr>
      </w:pPr>
    </w:p>
    <w:p w14:paraId="611988B6" w14:textId="1024980A" w:rsidR="00E64482" w:rsidRPr="002A7ABD" w:rsidRDefault="00B7389A" w:rsidP="007C3697">
      <w:pPr>
        <w:pStyle w:val="ListParagraph"/>
        <w:numPr>
          <w:ilvl w:val="0"/>
          <w:numId w:val="1"/>
        </w:numPr>
        <w:tabs>
          <w:tab w:val="left" w:pos="820"/>
        </w:tabs>
        <w:spacing w:before="116" w:line="269" w:lineRule="exact"/>
        <w:ind w:hanging="360"/>
        <w:rPr>
          <w:rFonts w:asciiTheme="minorHAnsi" w:hAnsiTheme="minorHAnsi" w:cstheme="minorHAnsi"/>
        </w:rPr>
      </w:pPr>
      <w:r w:rsidRPr="002A7ABD">
        <w:rPr>
          <w:rFonts w:asciiTheme="minorHAnsi" w:hAnsiTheme="minorHAnsi" w:cstheme="minorHAnsi"/>
        </w:rPr>
        <w:t>I a</w:t>
      </w:r>
      <w:r w:rsidR="00E30DFC" w:rsidRPr="002A7ABD">
        <w:rPr>
          <w:rFonts w:asciiTheme="minorHAnsi" w:hAnsiTheme="minorHAnsi" w:cstheme="minorHAnsi"/>
        </w:rPr>
        <w:t>gree</w:t>
      </w:r>
      <w:r w:rsidR="00E30DFC" w:rsidRPr="002A7ABD">
        <w:rPr>
          <w:rFonts w:asciiTheme="minorHAnsi" w:hAnsiTheme="minorHAnsi" w:cstheme="minorHAnsi"/>
          <w:spacing w:val="3"/>
        </w:rPr>
        <w:t xml:space="preserve"> </w:t>
      </w:r>
      <w:r w:rsidR="00E30DFC" w:rsidRPr="002A7ABD">
        <w:rPr>
          <w:rFonts w:asciiTheme="minorHAnsi" w:hAnsiTheme="minorHAnsi" w:cstheme="minorHAnsi"/>
        </w:rPr>
        <w:t>this</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dataset</w:t>
      </w:r>
      <w:r w:rsidR="00E30DFC" w:rsidRPr="002A7ABD">
        <w:rPr>
          <w:rFonts w:asciiTheme="minorHAnsi" w:hAnsiTheme="minorHAnsi" w:cstheme="minorHAnsi"/>
          <w:spacing w:val="1"/>
        </w:rPr>
        <w:t xml:space="preserve"> </w:t>
      </w:r>
      <w:r w:rsidR="00E30DFC" w:rsidRPr="002A7ABD">
        <w:rPr>
          <w:rFonts w:asciiTheme="minorHAnsi" w:hAnsiTheme="minorHAnsi" w:cstheme="minorHAnsi"/>
        </w:rPr>
        <w:t>is</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intended</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for</w:t>
      </w:r>
      <w:r w:rsidR="00E30DFC" w:rsidRPr="002A7ABD">
        <w:rPr>
          <w:rFonts w:asciiTheme="minorHAnsi" w:hAnsiTheme="minorHAnsi" w:cstheme="minorHAnsi"/>
          <w:spacing w:val="1"/>
        </w:rPr>
        <w:t xml:space="preserve"> </w:t>
      </w:r>
      <w:r w:rsidR="00E30DFC" w:rsidRPr="002A7ABD">
        <w:rPr>
          <w:rFonts w:asciiTheme="minorHAnsi" w:hAnsiTheme="minorHAnsi" w:cstheme="minorHAnsi"/>
        </w:rPr>
        <w:t>public</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access and</w:t>
      </w:r>
      <w:r w:rsidR="00E30DFC" w:rsidRPr="002A7ABD">
        <w:rPr>
          <w:rFonts w:asciiTheme="minorHAnsi" w:hAnsiTheme="minorHAnsi" w:cstheme="minorHAnsi"/>
          <w:spacing w:val="4"/>
        </w:rPr>
        <w:t xml:space="preserve"> </w:t>
      </w:r>
      <w:r w:rsidR="00E30DFC" w:rsidRPr="002A7ABD">
        <w:rPr>
          <w:rFonts w:asciiTheme="minorHAnsi" w:hAnsiTheme="minorHAnsi" w:cstheme="minorHAnsi"/>
          <w:spacing w:val="-4"/>
        </w:rPr>
        <w:t>use.</w:t>
      </w:r>
    </w:p>
    <w:p w14:paraId="2B9E9F1C" w14:textId="281EFF17" w:rsidR="00E64482" w:rsidRPr="002A7ABD" w:rsidRDefault="00B7389A" w:rsidP="007C3697">
      <w:pPr>
        <w:pStyle w:val="ListParagraph"/>
        <w:numPr>
          <w:ilvl w:val="0"/>
          <w:numId w:val="1"/>
        </w:numPr>
        <w:tabs>
          <w:tab w:val="left" w:pos="820"/>
        </w:tabs>
        <w:spacing w:line="268" w:lineRule="exact"/>
        <w:ind w:hanging="360"/>
        <w:rPr>
          <w:rFonts w:asciiTheme="minorHAnsi" w:hAnsiTheme="minorHAnsi" w:cstheme="minorHAnsi"/>
        </w:rPr>
      </w:pPr>
      <w:r w:rsidRPr="002A7ABD">
        <w:rPr>
          <w:rFonts w:asciiTheme="minorHAnsi" w:hAnsiTheme="minorHAnsi" w:cstheme="minorHAnsi"/>
        </w:rPr>
        <w:t>I ag</w:t>
      </w:r>
      <w:r w:rsidR="00E30DFC" w:rsidRPr="002A7ABD">
        <w:rPr>
          <w:rFonts w:asciiTheme="minorHAnsi" w:hAnsiTheme="minorHAnsi" w:cstheme="minorHAnsi"/>
        </w:rPr>
        <w:t>ree</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that</w:t>
      </w:r>
      <w:r w:rsidR="00E30DFC" w:rsidRPr="002A7ABD">
        <w:rPr>
          <w:rFonts w:asciiTheme="minorHAnsi" w:hAnsiTheme="minorHAnsi" w:cstheme="minorHAnsi"/>
          <w:spacing w:val="2"/>
        </w:rPr>
        <w:t xml:space="preserve"> </w:t>
      </w:r>
      <w:r w:rsidR="00E30DFC" w:rsidRPr="002A7ABD">
        <w:rPr>
          <w:rFonts w:asciiTheme="minorHAnsi" w:hAnsiTheme="minorHAnsi" w:cstheme="minorHAnsi"/>
        </w:rPr>
        <w:t>downloading</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of</w:t>
      </w:r>
      <w:r w:rsidR="00E30DFC" w:rsidRPr="002A7ABD">
        <w:rPr>
          <w:rFonts w:asciiTheme="minorHAnsi" w:hAnsiTheme="minorHAnsi" w:cstheme="minorHAnsi"/>
          <w:spacing w:val="2"/>
        </w:rPr>
        <w:t xml:space="preserve"> </w:t>
      </w:r>
      <w:r w:rsidR="00E30DFC" w:rsidRPr="002A7ABD">
        <w:rPr>
          <w:rFonts w:asciiTheme="minorHAnsi" w:hAnsiTheme="minorHAnsi" w:cstheme="minorHAnsi"/>
        </w:rPr>
        <w:t>datasets</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implies</w:t>
      </w:r>
      <w:r w:rsidR="00E30DFC" w:rsidRPr="002A7ABD">
        <w:rPr>
          <w:rFonts w:asciiTheme="minorHAnsi" w:hAnsiTheme="minorHAnsi" w:cstheme="minorHAnsi"/>
          <w:spacing w:val="5"/>
        </w:rPr>
        <w:t xml:space="preserve"> </w:t>
      </w:r>
      <w:r w:rsidR="00E30DFC" w:rsidRPr="002A7ABD">
        <w:rPr>
          <w:rFonts w:asciiTheme="minorHAnsi" w:hAnsiTheme="minorHAnsi" w:cstheme="minorHAnsi"/>
        </w:rPr>
        <w:t>agreement</w:t>
      </w:r>
      <w:r w:rsidR="00E30DFC" w:rsidRPr="002A7ABD">
        <w:rPr>
          <w:rFonts w:asciiTheme="minorHAnsi" w:hAnsiTheme="minorHAnsi" w:cstheme="minorHAnsi"/>
          <w:spacing w:val="2"/>
        </w:rPr>
        <w:t xml:space="preserve"> </w:t>
      </w:r>
      <w:r w:rsidR="00E30DFC" w:rsidRPr="002A7ABD">
        <w:rPr>
          <w:rFonts w:asciiTheme="minorHAnsi" w:hAnsiTheme="minorHAnsi" w:cstheme="minorHAnsi"/>
        </w:rPr>
        <w:t>to</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Terms</w:t>
      </w:r>
      <w:r w:rsidR="00E30DFC" w:rsidRPr="002A7ABD">
        <w:rPr>
          <w:rFonts w:asciiTheme="minorHAnsi" w:hAnsiTheme="minorHAnsi" w:cstheme="minorHAnsi"/>
          <w:spacing w:val="5"/>
        </w:rPr>
        <w:t xml:space="preserve"> </w:t>
      </w:r>
      <w:r w:rsidR="00E30DFC" w:rsidRPr="002A7ABD">
        <w:rPr>
          <w:rFonts w:asciiTheme="minorHAnsi" w:hAnsiTheme="minorHAnsi" w:cstheme="minorHAnsi"/>
        </w:rPr>
        <w:t>and</w:t>
      </w:r>
      <w:r w:rsidR="00E30DFC" w:rsidRPr="002A7ABD">
        <w:rPr>
          <w:rFonts w:asciiTheme="minorHAnsi" w:hAnsiTheme="minorHAnsi" w:cstheme="minorHAnsi"/>
          <w:spacing w:val="5"/>
        </w:rPr>
        <w:t xml:space="preserve"> </w:t>
      </w:r>
      <w:r w:rsidR="00E30DFC" w:rsidRPr="002A7ABD">
        <w:rPr>
          <w:rFonts w:asciiTheme="minorHAnsi" w:hAnsiTheme="minorHAnsi" w:cstheme="minorHAnsi"/>
          <w:spacing w:val="-2"/>
        </w:rPr>
        <w:t>Conditions.</w:t>
      </w:r>
    </w:p>
    <w:p w14:paraId="012D57CA" w14:textId="7CB4A017" w:rsidR="00DE3D06" w:rsidRPr="002A7ABD" w:rsidRDefault="00DE3D06" w:rsidP="007C3697">
      <w:pPr>
        <w:pStyle w:val="xmsonormal"/>
        <w:numPr>
          <w:ilvl w:val="0"/>
          <w:numId w:val="1"/>
        </w:numPr>
        <w:shd w:val="clear" w:color="auto" w:fill="FFFFFF"/>
        <w:spacing w:before="0" w:beforeAutospacing="0" w:after="0" w:afterAutospacing="0"/>
        <w:ind w:right="390"/>
        <w:rPr>
          <w:rFonts w:asciiTheme="minorHAnsi" w:hAnsiTheme="minorHAnsi" w:cstheme="minorHAnsi"/>
          <w:color w:val="000000"/>
          <w:sz w:val="22"/>
          <w:szCs w:val="22"/>
        </w:rPr>
      </w:pPr>
      <w:r w:rsidRPr="002A7ABD">
        <w:rPr>
          <w:rFonts w:asciiTheme="minorHAnsi" w:hAnsiTheme="minorHAnsi" w:cstheme="minorHAnsi"/>
          <w:color w:val="000000"/>
          <w:sz w:val="22"/>
          <w:szCs w:val="22"/>
        </w:rPr>
        <w:t>I agree to the citation policy: All publications or presentations of these data shall acknowledge CIBMTR as a data source. </w:t>
      </w:r>
    </w:p>
    <w:p w14:paraId="5FB26CC5" w14:textId="77777777" w:rsidR="002A7ABD" w:rsidRPr="002A7ABD" w:rsidRDefault="00DE3D06" w:rsidP="002F3A7B">
      <w:pPr>
        <w:pStyle w:val="xmsonormal"/>
        <w:numPr>
          <w:ilvl w:val="0"/>
          <w:numId w:val="1"/>
        </w:numPr>
        <w:shd w:val="clear" w:color="auto" w:fill="FFFFFF"/>
        <w:spacing w:before="0" w:beforeAutospacing="0" w:after="0" w:afterAutospacing="0"/>
        <w:ind w:right="390"/>
        <w:rPr>
          <w:rFonts w:asciiTheme="minorHAnsi" w:hAnsiTheme="minorHAnsi" w:cstheme="minorHAnsi"/>
          <w:sz w:val="22"/>
          <w:szCs w:val="22"/>
          <w:shd w:val="clear" w:color="auto" w:fill="FFFFFF"/>
        </w:rPr>
      </w:pPr>
      <w:r w:rsidRPr="002A7ABD">
        <w:rPr>
          <w:rFonts w:asciiTheme="minorHAnsi" w:hAnsiTheme="minorHAnsi" w:cstheme="minorHAnsi"/>
          <w:color w:val="000000"/>
          <w:sz w:val="22"/>
          <w:szCs w:val="22"/>
        </w:rPr>
        <w:t>I agree to apply the following CIBMTR citation policy to the research paper: </w:t>
      </w:r>
      <w:r w:rsidRPr="002A7ABD">
        <w:rPr>
          <w:rFonts w:asciiTheme="minorHAnsi" w:hAnsiTheme="minorHAnsi" w:cstheme="minorHAnsi"/>
          <w:b/>
          <w:bCs/>
          <w:i/>
          <w:iCs/>
          <w:color w:val="000000"/>
          <w:sz w:val="22"/>
          <w:szCs w:val="22"/>
        </w:rPr>
        <w:t>This dataset was collected by the Center for International Blood and Marrow Transplant Research (CIBMTR) which is supported primarily by the Public Health Service U24CA076518 from the National Cancer Institute; the National Heart, Lung, and Blood Institute; the National Institute of Allergy and Infectious Diseases; 75R60222C00011 from the Health Resources and Services Administration;</w:t>
      </w:r>
      <w:r w:rsidR="007C3697" w:rsidRPr="002A7ABD">
        <w:rPr>
          <w:rFonts w:asciiTheme="minorHAnsi" w:hAnsiTheme="minorHAnsi" w:cstheme="minorHAnsi"/>
          <w:b/>
          <w:bCs/>
          <w:i/>
          <w:iCs/>
          <w:color w:val="000000"/>
          <w:sz w:val="22"/>
          <w:szCs w:val="22"/>
        </w:rPr>
        <w:t xml:space="preserve"> </w:t>
      </w:r>
      <w:r w:rsidRPr="002A7ABD">
        <w:rPr>
          <w:rFonts w:asciiTheme="minorHAnsi" w:hAnsiTheme="minorHAnsi" w:cstheme="minorHAnsi"/>
          <w:b/>
          <w:bCs/>
          <w:i/>
          <w:iCs/>
          <w:color w:val="000000"/>
          <w:sz w:val="22"/>
          <w:szCs w:val="22"/>
        </w:rPr>
        <w:t xml:space="preserve">N00014-23-1-2057 </w:t>
      </w:r>
      <w:r w:rsidR="007C3697" w:rsidRPr="002A7ABD">
        <w:rPr>
          <w:rFonts w:asciiTheme="minorHAnsi" w:hAnsiTheme="minorHAnsi" w:cstheme="minorHAnsi"/>
          <w:b/>
          <w:bCs/>
          <w:i/>
          <w:iCs/>
          <w:color w:val="000000"/>
          <w:sz w:val="22"/>
          <w:szCs w:val="22"/>
        </w:rPr>
        <w:t>and N00014-24-1-2</w:t>
      </w:r>
      <w:r w:rsidR="00E24185" w:rsidRPr="002A7ABD">
        <w:rPr>
          <w:rFonts w:asciiTheme="minorHAnsi" w:hAnsiTheme="minorHAnsi" w:cstheme="minorHAnsi"/>
          <w:b/>
          <w:bCs/>
          <w:i/>
          <w:iCs/>
          <w:color w:val="000000"/>
          <w:sz w:val="22"/>
          <w:szCs w:val="22"/>
        </w:rPr>
        <w:t>50</w:t>
      </w:r>
      <w:r w:rsidR="007C3697" w:rsidRPr="002A7ABD">
        <w:rPr>
          <w:rFonts w:asciiTheme="minorHAnsi" w:hAnsiTheme="minorHAnsi" w:cstheme="minorHAnsi"/>
          <w:b/>
          <w:bCs/>
          <w:i/>
          <w:iCs/>
          <w:color w:val="000000"/>
          <w:sz w:val="22"/>
          <w:szCs w:val="22"/>
        </w:rPr>
        <w:t xml:space="preserve">7 </w:t>
      </w:r>
      <w:r w:rsidRPr="002A7ABD">
        <w:rPr>
          <w:rFonts w:asciiTheme="minorHAnsi" w:hAnsiTheme="minorHAnsi" w:cstheme="minorHAnsi"/>
          <w:b/>
          <w:bCs/>
          <w:i/>
          <w:iCs/>
          <w:color w:val="000000"/>
          <w:sz w:val="22"/>
          <w:szCs w:val="22"/>
        </w:rPr>
        <w:t xml:space="preserve">from the Office of Naval Research; </w:t>
      </w:r>
      <w:r w:rsidR="00B1581A" w:rsidRPr="002A7ABD">
        <w:rPr>
          <w:rFonts w:asciiTheme="minorHAnsi" w:hAnsiTheme="minorHAnsi" w:cstheme="minorHAnsi"/>
          <w:b/>
          <w:bCs/>
          <w:i/>
          <w:iCs/>
          <w:color w:val="000000"/>
          <w:sz w:val="22"/>
          <w:szCs w:val="22"/>
        </w:rPr>
        <w:t>NMDP</w:t>
      </w:r>
      <w:r w:rsidRPr="002A7ABD">
        <w:rPr>
          <w:rFonts w:asciiTheme="minorHAnsi" w:hAnsiTheme="minorHAnsi" w:cstheme="minorHAnsi"/>
          <w:b/>
          <w:bCs/>
          <w:i/>
          <w:iCs/>
          <w:color w:val="000000"/>
          <w:sz w:val="22"/>
          <w:szCs w:val="22"/>
        </w:rPr>
        <w:t>; and the Medical College of Wisconsin.  </w:t>
      </w:r>
    </w:p>
    <w:p w14:paraId="38D61FA6" w14:textId="67382FE0" w:rsidR="002A7ABD" w:rsidRPr="002A7ABD" w:rsidRDefault="002A7ABD" w:rsidP="007C3697">
      <w:pPr>
        <w:pStyle w:val="ListParagraph"/>
        <w:numPr>
          <w:ilvl w:val="0"/>
          <w:numId w:val="1"/>
        </w:numPr>
        <w:tabs>
          <w:tab w:val="left" w:pos="820"/>
        </w:tabs>
        <w:spacing w:before="2" w:line="237" w:lineRule="auto"/>
        <w:ind w:right="407" w:hanging="360"/>
        <w:rPr>
          <w:rFonts w:asciiTheme="minorHAnsi" w:hAnsiTheme="minorHAnsi" w:cstheme="minorHAnsi"/>
          <w:b/>
          <w:bCs/>
          <w:i/>
          <w:iCs/>
        </w:rPr>
      </w:pPr>
      <w:r w:rsidRPr="002A7ABD">
        <w:rPr>
          <w:rFonts w:asciiTheme="minorHAnsi" w:hAnsiTheme="minorHAnsi" w:cstheme="minorHAnsi"/>
        </w:rPr>
        <w:t xml:space="preserve">For studies that also involved the Blood and Marrow Transplant Clinical Trials Network (BMT CTN), I agree to apply the following BMT CTN citation policy to the research paper </w:t>
      </w:r>
      <w:r w:rsidRPr="002A7ABD">
        <w:rPr>
          <w:rFonts w:asciiTheme="minorHAnsi" w:hAnsiTheme="minorHAnsi" w:cstheme="minorHAnsi"/>
          <w:b/>
          <w:bCs/>
        </w:rPr>
        <w:t>in addition</w:t>
      </w:r>
      <w:r w:rsidRPr="002A7ABD">
        <w:rPr>
          <w:rFonts w:asciiTheme="minorHAnsi" w:hAnsiTheme="minorHAnsi" w:cstheme="minorHAnsi"/>
        </w:rPr>
        <w:t xml:space="preserve"> to the CIBMTR citation policy: </w:t>
      </w:r>
      <w:r w:rsidRPr="002A7ABD">
        <w:rPr>
          <w:rFonts w:asciiTheme="minorHAnsi" w:hAnsiTheme="minorHAnsi" w:cstheme="minorHAnsi"/>
          <w:b/>
          <w:bCs/>
          <w:i/>
          <w:iCs/>
        </w:rPr>
        <w:t>This dataset was collected by the Blood and Marrow Transplant Clinical Trials Network which is supported primarily by grants U10HL069294 and U24HL138660 from the National Heart, Lung, and Blood Institute and the National Cancer Institute.</w:t>
      </w:r>
    </w:p>
    <w:p w14:paraId="7375FD73" w14:textId="6C454788" w:rsidR="00E64482" w:rsidRPr="002A7ABD" w:rsidRDefault="00B7389A" w:rsidP="007C3697">
      <w:pPr>
        <w:pStyle w:val="ListParagraph"/>
        <w:numPr>
          <w:ilvl w:val="0"/>
          <w:numId w:val="1"/>
        </w:numPr>
        <w:tabs>
          <w:tab w:val="left" w:pos="820"/>
        </w:tabs>
        <w:spacing w:before="2" w:line="237" w:lineRule="auto"/>
        <w:ind w:right="407" w:hanging="360"/>
        <w:rPr>
          <w:rFonts w:asciiTheme="minorHAnsi" w:hAnsiTheme="minorHAnsi" w:cstheme="minorHAnsi"/>
        </w:rPr>
      </w:pPr>
      <w:r w:rsidRPr="002A7ABD">
        <w:rPr>
          <w:rFonts w:asciiTheme="minorHAnsi" w:hAnsiTheme="minorHAnsi" w:cstheme="minorHAnsi"/>
        </w:rPr>
        <w:t>I a</w:t>
      </w:r>
      <w:r w:rsidR="00E30DFC" w:rsidRPr="002A7ABD">
        <w:rPr>
          <w:rFonts w:asciiTheme="minorHAnsi" w:hAnsiTheme="minorHAnsi" w:cstheme="minorHAnsi"/>
        </w:rPr>
        <w:t xml:space="preserve">gree to not sell information derived from the </w:t>
      </w:r>
      <w:r w:rsidR="0079087F" w:rsidRPr="002A7ABD">
        <w:rPr>
          <w:rFonts w:asciiTheme="minorHAnsi" w:hAnsiTheme="minorHAnsi" w:cstheme="minorHAnsi"/>
        </w:rPr>
        <w:t>data unless</w:t>
      </w:r>
      <w:r w:rsidR="00E30DFC" w:rsidRPr="002A7ABD">
        <w:rPr>
          <w:rFonts w:asciiTheme="minorHAnsi" w:hAnsiTheme="minorHAnsi" w:cstheme="minorHAnsi"/>
        </w:rPr>
        <w:t xml:space="preserve"> express written permission has been received from CIBMTR.</w:t>
      </w:r>
    </w:p>
    <w:p w14:paraId="10891A31" w14:textId="26695FA9" w:rsidR="00E64482" w:rsidRPr="002A7ABD" w:rsidRDefault="00B7389A" w:rsidP="007C3697">
      <w:pPr>
        <w:pStyle w:val="ListParagraph"/>
        <w:numPr>
          <w:ilvl w:val="0"/>
          <w:numId w:val="1"/>
        </w:numPr>
        <w:tabs>
          <w:tab w:val="left" w:pos="820"/>
        </w:tabs>
        <w:spacing w:before="2" w:line="237" w:lineRule="auto"/>
        <w:ind w:right="377" w:hanging="360"/>
        <w:rPr>
          <w:rFonts w:asciiTheme="minorHAnsi" w:hAnsiTheme="minorHAnsi" w:cstheme="minorHAnsi"/>
        </w:rPr>
      </w:pPr>
      <w:r w:rsidRPr="002A7ABD">
        <w:rPr>
          <w:rFonts w:asciiTheme="minorHAnsi" w:hAnsiTheme="minorHAnsi" w:cstheme="minorHAnsi"/>
        </w:rPr>
        <w:t>E</w:t>
      </w:r>
      <w:r w:rsidR="00E30DFC" w:rsidRPr="002A7ABD">
        <w:rPr>
          <w:rFonts w:asciiTheme="minorHAnsi" w:hAnsiTheme="minorHAnsi" w:cstheme="minorHAnsi"/>
        </w:rPr>
        <w:t>nsure protection of the data. If accessing the data from a remote location on a time- sharing Network, computer system, or local area network with any statistical package, you will not share with any other individual(s).</w:t>
      </w:r>
    </w:p>
    <w:p w14:paraId="76BE958D" w14:textId="73F943CD" w:rsidR="00E64482" w:rsidRPr="002A7ABD" w:rsidRDefault="00B7389A" w:rsidP="007C3697">
      <w:pPr>
        <w:pStyle w:val="ListParagraph"/>
        <w:numPr>
          <w:ilvl w:val="0"/>
          <w:numId w:val="1"/>
        </w:numPr>
        <w:tabs>
          <w:tab w:val="left" w:pos="820"/>
        </w:tabs>
        <w:spacing w:before="2"/>
        <w:ind w:right="106" w:hanging="360"/>
        <w:rPr>
          <w:rFonts w:asciiTheme="minorHAnsi" w:hAnsiTheme="minorHAnsi" w:cstheme="minorHAnsi"/>
        </w:rPr>
      </w:pPr>
      <w:r w:rsidRPr="002A7ABD">
        <w:rPr>
          <w:rFonts w:asciiTheme="minorHAnsi" w:hAnsiTheme="minorHAnsi" w:cstheme="minorHAnsi"/>
        </w:rPr>
        <w:t>I a</w:t>
      </w:r>
      <w:r w:rsidR="00E30DFC" w:rsidRPr="002A7ABD">
        <w:rPr>
          <w:rFonts w:asciiTheme="minorHAnsi" w:hAnsiTheme="minorHAnsi" w:cstheme="minorHAnsi"/>
        </w:rPr>
        <w:t>gree that the data are private and confidential and that you will have in place and shall maintain administrative, technical, procedural, and physical safeguards sufficient to protect the confidentiality of the data, including preventing unauthorized access and use.</w:t>
      </w:r>
    </w:p>
    <w:p w14:paraId="1FF95959" w14:textId="1AD343B5" w:rsidR="00E64482" w:rsidRPr="002A7ABD" w:rsidRDefault="00B7389A" w:rsidP="007C3697">
      <w:pPr>
        <w:pStyle w:val="ListParagraph"/>
        <w:numPr>
          <w:ilvl w:val="0"/>
          <w:numId w:val="1"/>
        </w:numPr>
        <w:tabs>
          <w:tab w:val="left" w:pos="820"/>
        </w:tabs>
        <w:spacing w:before="9" w:line="237" w:lineRule="auto"/>
        <w:ind w:right="454" w:hanging="360"/>
        <w:rPr>
          <w:rFonts w:asciiTheme="minorHAnsi" w:hAnsiTheme="minorHAnsi" w:cstheme="minorHAnsi"/>
        </w:rPr>
      </w:pPr>
      <w:r w:rsidRPr="002A7ABD">
        <w:rPr>
          <w:rFonts w:asciiTheme="minorHAnsi" w:hAnsiTheme="minorHAnsi" w:cstheme="minorHAnsi"/>
        </w:rPr>
        <w:t>I ag</w:t>
      </w:r>
      <w:r w:rsidR="00E30DFC" w:rsidRPr="002A7ABD">
        <w:rPr>
          <w:rFonts w:asciiTheme="minorHAnsi" w:hAnsiTheme="minorHAnsi" w:cstheme="minorHAnsi"/>
        </w:rPr>
        <w:t>ree to not use</w:t>
      </w:r>
      <w:r w:rsidR="00E30DFC" w:rsidRPr="002A7ABD">
        <w:rPr>
          <w:rFonts w:asciiTheme="minorHAnsi" w:hAnsiTheme="minorHAnsi" w:cstheme="minorHAnsi"/>
          <w:spacing w:val="-1"/>
        </w:rPr>
        <w:t xml:space="preserve"> </w:t>
      </w:r>
      <w:r w:rsidR="00E30DFC" w:rsidRPr="002A7ABD">
        <w:rPr>
          <w:rFonts w:asciiTheme="minorHAnsi" w:hAnsiTheme="minorHAnsi" w:cstheme="minorHAnsi"/>
        </w:rPr>
        <w:t>or permit others to use or</w:t>
      </w:r>
      <w:r w:rsidR="00E30DFC" w:rsidRPr="002A7ABD">
        <w:rPr>
          <w:rFonts w:asciiTheme="minorHAnsi" w:hAnsiTheme="minorHAnsi" w:cstheme="minorHAnsi"/>
          <w:spacing w:val="-1"/>
        </w:rPr>
        <w:t xml:space="preserve"> </w:t>
      </w:r>
      <w:r w:rsidR="00E30DFC" w:rsidRPr="002A7ABD">
        <w:rPr>
          <w:rFonts w:asciiTheme="minorHAnsi" w:hAnsiTheme="minorHAnsi" w:cstheme="minorHAnsi"/>
        </w:rPr>
        <w:t>to link the data to identify individuals, or to combine the data with other patient-level information.</w:t>
      </w:r>
    </w:p>
    <w:p w14:paraId="3BE5676D" w14:textId="767FBB3B" w:rsidR="00E64482" w:rsidRPr="002A7ABD" w:rsidRDefault="00B7389A" w:rsidP="007C3697">
      <w:pPr>
        <w:pStyle w:val="ListParagraph"/>
        <w:numPr>
          <w:ilvl w:val="0"/>
          <w:numId w:val="1"/>
        </w:numPr>
        <w:tabs>
          <w:tab w:val="left" w:pos="820"/>
        </w:tabs>
        <w:spacing w:before="3" w:line="237" w:lineRule="auto"/>
        <w:ind w:right="626" w:hanging="360"/>
        <w:rPr>
          <w:rFonts w:asciiTheme="minorHAnsi" w:hAnsiTheme="minorHAnsi" w:cstheme="minorHAnsi"/>
        </w:rPr>
      </w:pPr>
      <w:r w:rsidRPr="002A7ABD">
        <w:rPr>
          <w:rFonts w:asciiTheme="minorHAnsi" w:hAnsiTheme="minorHAnsi" w:cstheme="minorHAnsi"/>
        </w:rPr>
        <w:t>I a</w:t>
      </w:r>
      <w:r w:rsidR="00E30DFC" w:rsidRPr="002A7ABD">
        <w:rPr>
          <w:rFonts w:asciiTheme="minorHAnsi" w:hAnsiTheme="minorHAnsi" w:cstheme="minorHAnsi"/>
        </w:rPr>
        <w:t xml:space="preserve">gree to not make copies of the data. Agree to neither release nor permit others to release the files or data therein to any person (including media and subcontractors) except with the written approval of CIBMTR </w:t>
      </w:r>
      <w:proofErr w:type="gramStart"/>
      <w:r w:rsidR="00E30DFC" w:rsidRPr="002A7ABD">
        <w:rPr>
          <w:rFonts w:asciiTheme="minorHAnsi" w:hAnsiTheme="minorHAnsi" w:cstheme="minorHAnsi"/>
        </w:rPr>
        <w:t>in order to</w:t>
      </w:r>
      <w:proofErr w:type="gramEnd"/>
      <w:r w:rsidR="00E30DFC" w:rsidRPr="002A7ABD">
        <w:rPr>
          <w:rFonts w:asciiTheme="minorHAnsi" w:hAnsiTheme="minorHAnsi" w:cstheme="minorHAnsi"/>
        </w:rPr>
        <w:t xml:space="preserve"> accomplish the study goals.</w:t>
      </w:r>
    </w:p>
    <w:p w14:paraId="6ABD8DFF" w14:textId="77777777" w:rsidR="00E64482" w:rsidRPr="002A7ABD" w:rsidRDefault="00E30DFC" w:rsidP="007C3697">
      <w:pPr>
        <w:pStyle w:val="ListParagraph"/>
        <w:numPr>
          <w:ilvl w:val="0"/>
          <w:numId w:val="1"/>
        </w:numPr>
        <w:tabs>
          <w:tab w:val="left" w:pos="820"/>
        </w:tabs>
        <w:spacing w:before="4" w:line="237" w:lineRule="auto"/>
        <w:ind w:right="194" w:hanging="360"/>
        <w:rPr>
          <w:rFonts w:asciiTheme="minorHAnsi" w:hAnsiTheme="minorHAnsi" w:cstheme="minorHAnsi"/>
        </w:rPr>
      </w:pPr>
      <w:r w:rsidRPr="002A7ABD">
        <w:rPr>
          <w:rFonts w:asciiTheme="minorHAnsi" w:hAnsiTheme="minorHAnsi" w:cstheme="minorHAnsi"/>
        </w:rPr>
        <w:t>Certify that you are responsible for ensuring that only staff with a “need to know” shall access the data and that any support staff assigned to this project and having access to these data will likewise follow these provisions.</w:t>
      </w:r>
    </w:p>
    <w:p w14:paraId="04FD61D5" w14:textId="12B9FEDB" w:rsidR="00E64482" w:rsidRPr="002A7ABD" w:rsidRDefault="00B7389A" w:rsidP="007C3697">
      <w:pPr>
        <w:pStyle w:val="ListParagraph"/>
        <w:numPr>
          <w:ilvl w:val="0"/>
          <w:numId w:val="1"/>
        </w:numPr>
        <w:tabs>
          <w:tab w:val="left" w:pos="820"/>
        </w:tabs>
        <w:spacing w:before="6" w:line="269" w:lineRule="exact"/>
        <w:ind w:hanging="360"/>
        <w:rPr>
          <w:rFonts w:asciiTheme="minorHAnsi" w:hAnsiTheme="minorHAnsi" w:cstheme="minorHAnsi"/>
        </w:rPr>
      </w:pPr>
      <w:r w:rsidRPr="002A7ABD">
        <w:rPr>
          <w:rFonts w:asciiTheme="minorHAnsi" w:hAnsiTheme="minorHAnsi" w:cstheme="minorHAnsi"/>
        </w:rPr>
        <w:t>I a</w:t>
      </w:r>
      <w:r w:rsidR="00E30DFC" w:rsidRPr="002A7ABD">
        <w:rPr>
          <w:rFonts w:asciiTheme="minorHAnsi" w:hAnsiTheme="minorHAnsi" w:cstheme="minorHAnsi"/>
        </w:rPr>
        <w:t>gree</w:t>
      </w:r>
      <w:r w:rsidR="00E30DFC" w:rsidRPr="002A7ABD">
        <w:rPr>
          <w:rFonts w:asciiTheme="minorHAnsi" w:hAnsiTheme="minorHAnsi" w:cstheme="minorHAnsi"/>
          <w:spacing w:val="3"/>
        </w:rPr>
        <w:t xml:space="preserve"> </w:t>
      </w:r>
      <w:r w:rsidR="00E30DFC" w:rsidRPr="002A7ABD">
        <w:rPr>
          <w:rFonts w:asciiTheme="minorHAnsi" w:hAnsiTheme="minorHAnsi" w:cstheme="minorHAnsi"/>
        </w:rPr>
        <w:t>that</w:t>
      </w:r>
      <w:r w:rsidR="00E30DFC" w:rsidRPr="002A7ABD">
        <w:rPr>
          <w:rFonts w:asciiTheme="minorHAnsi" w:hAnsiTheme="minorHAnsi" w:cstheme="minorHAnsi"/>
          <w:spacing w:val="1"/>
        </w:rPr>
        <w:t xml:space="preserve"> </w:t>
      </w:r>
      <w:r w:rsidR="00E30DFC" w:rsidRPr="002A7ABD">
        <w:rPr>
          <w:rFonts w:asciiTheme="minorHAnsi" w:hAnsiTheme="minorHAnsi" w:cstheme="minorHAnsi"/>
        </w:rPr>
        <w:t>all</w:t>
      </w:r>
      <w:r w:rsidR="00E30DFC" w:rsidRPr="002A7ABD">
        <w:rPr>
          <w:rFonts w:asciiTheme="minorHAnsi" w:hAnsiTheme="minorHAnsi" w:cstheme="minorHAnsi"/>
          <w:spacing w:val="2"/>
        </w:rPr>
        <w:t xml:space="preserve"> </w:t>
      </w:r>
      <w:r w:rsidR="00E30DFC" w:rsidRPr="002A7ABD">
        <w:rPr>
          <w:rFonts w:asciiTheme="minorHAnsi" w:hAnsiTheme="minorHAnsi" w:cstheme="minorHAnsi"/>
        </w:rPr>
        <w:t>data</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will</w:t>
      </w:r>
      <w:r w:rsidR="00E30DFC" w:rsidRPr="002A7ABD">
        <w:rPr>
          <w:rFonts w:asciiTheme="minorHAnsi" w:hAnsiTheme="minorHAnsi" w:cstheme="minorHAnsi"/>
          <w:spacing w:val="2"/>
        </w:rPr>
        <w:t xml:space="preserve"> </w:t>
      </w:r>
      <w:r w:rsidR="00E30DFC" w:rsidRPr="002A7ABD">
        <w:rPr>
          <w:rFonts w:asciiTheme="minorHAnsi" w:hAnsiTheme="minorHAnsi" w:cstheme="minorHAnsi"/>
        </w:rPr>
        <w:t>be</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destroyed</w:t>
      </w:r>
      <w:r w:rsidR="00E30DFC" w:rsidRPr="002A7ABD">
        <w:rPr>
          <w:rFonts w:asciiTheme="minorHAnsi" w:hAnsiTheme="minorHAnsi" w:cstheme="minorHAnsi"/>
          <w:spacing w:val="3"/>
        </w:rPr>
        <w:t xml:space="preserve"> </w:t>
      </w:r>
      <w:r w:rsidR="00E30DFC" w:rsidRPr="002A7ABD">
        <w:rPr>
          <w:rFonts w:asciiTheme="minorHAnsi" w:hAnsiTheme="minorHAnsi" w:cstheme="minorHAnsi"/>
        </w:rPr>
        <w:t>upon completion</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of</w:t>
      </w:r>
      <w:r w:rsidR="00E30DFC" w:rsidRPr="002A7ABD">
        <w:rPr>
          <w:rFonts w:asciiTheme="minorHAnsi" w:hAnsiTheme="minorHAnsi" w:cstheme="minorHAnsi"/>
          <w:spacing w:val="1"/>
        </w:rPr>
        <w:t xml:space="preserve"> </w:t>
      </w:r>
      <w:r w:rsidR="00E30DFC" w:rsidRPr="002A7ABD">
        <w:rPr>
          <w:rFonts w:asciiTheme="minorHAnsi" w:hAnsiTheme="minorHAnsi" w:cstheme="minorHAnsi"/>
        </w:rPr>
        <w:t>the</w:t>
      </w:r>
      <w:r w:rsidR="00E30DFC" w:rsidRPr="002A7ABD">
        <w:rPr>
          <w:rFonts w:asciiTheme="minorHAnsi" w:hAnsiTheme="minorHAnsi" w:cstheme="minorHAnsi"/>
          <w:spacing w:val="4"/>
        </w:rPr>
        <w:t xml:space="preserve"> </w:t>
      </w:r>
      <w:r w:rsidR="00E30DFC" w:rsidRPr="002A7ABD">
        <w:rPr>
          <w:rFonts w:asciiTheme="minorHAnsi" w:hAnsiTheme="minorHAnsi" w:cstheme="minorHAnsi"/>
        </w:rPr>
        <w:t>approved</w:t>
      </w:r>
      <w:r w:rsidR="00E30DFC" w:rsidRPr="002A7ABD">
        <w:rPr>
          <w:rFonts w:asciiTheme="minorHAnsi" w:hAnsiTheme="minorHAnsi" w:cstheme="minorHAnsi"/>
          <w:spacing w:val="4"/>
        </w:rPr>
        <w:t xml:space="preserve"> </w:t>
      </w:r>
      <w:r w:rsidR="00E30DFC" w:rsidRPr="002A7ABD">
        <w:rPr>
          <w:rFonts w:asciiTheme="minorHAnsi" w:hAnsiTheme="minorHAnsi" w:cstheme="minorHAnsi"/>
          <w:spacing w:val="-4"/>
        </w:rPr>
        <w:t>use.</w:t>
      </w:r>
    </w:p>
    <w:p w14:paraId="079ED4F7" w14:textId="18F236B4" w:rsidR="00E64482" w:rsidRPr="002A7ABD" w:rsidRDefault="00B7389A" w:rsidP="007C3697">
      <w:pPr>
        <w:pStyle w:val="ListParagraph"/>
        <w:numPr>
          <w:ilvl w:val="0"/>
          <w:numId w:val="1"/>
        </w:numPr>
        <w:tabs>
          <w:tab w:val="left" w:pos="820"/>
        </w:tabs>
        <w:ind w:right="203" w:hanging="360"/>
        <w:rPr>
          <w:rFonts w:asciiTheme="minorHAnsi" w:hAnsiTheme="minorHAnsi" w:cstheme="minorHAnsi"/>
        </w:rPr>
      </w:pPr>
      <w:r w:rsidRPr="002A7ABD">
        <w:rPr>
          <w:rFonts w:asciiTheme="minorHAnsi" w:hAnsiTheme="minorHAnsi" w:cstheme="minorHAnsi"/>
        </w:rPr>
        <w:t>I a</w:t>
      </w:r>
      <w:r w:rsidR="00E30DFC" w:rsidRPr="002A7ABD">
        <w:rPr>
          <w:rFonts w:asciiTheme="minorHAnsi" w:hAnsiTheme="minorHAnsi" w:cstheme="minorHAnsi"/>
        </w:rPr>
        <w:t xml:space="preserve">gree to comply with all applicable laws and regulation </w:t>
      </w:r>
      <w:proofErr w:type="gramStart"/>
      <w:r w:rsidR="00E30DFC" w:rsidRPr="002A7ABD">
        <w:rPr>
          <w:rFonts w:asciiTheme="minorHAnsi" w:hAnsiTheme="minorHAnsi" w:cstheme="minorHAnsi"/>
        </w:rPr>
        <w:t>with regard to</w:t>
      </w:r>
      <w:proofErr w:type="gramEnd"/>
      <w:r w:rsidR="00E30DFC" w:rsidRPr="002A7ABD">
        <w:rPr>
          <w:rFonts w:asciiTheme="minorHAnsi" w:hAnsiTheme="minorHAnsi" w:cstheme="minorHAnsi"/>
        </w:rPr>
        <w:t xml:space="preserve"> use of the data, including but not limited to </w:t>
      </w:r>
      <w:r w:rsidR="00B55372" w:rsidRPr="002A7ABD">
        <w:rPr>
          <w:rFonts w:asciiTheme="minorHAnsi" w:hAnsiTheme="minorHAnsi" w:cstheme="minorHAnsi"/>
        </w:rPr>
        <w:t>a</w:t>
      </w:r>
      <w:r w:rsidR="00E30DFC" w:rsidRPr="002A7ABD">
        <w:rPr>
          <w:rFonts w:asciiTheme="minorHAnsi" w:hAnsiTheme="minorHAnsi" w:cstheme="minorHAnsi"/>
        </w:rPr>
        <w:t>ppropriate IRB oversight consistent with the uses of the data where applicable. Any publication deriving from these data must contain a statement confirming the study was conducted in accordance with all applicable human subjects’ protections laws and regulations.</w:t>
      </w:r>
    </w:p>
    <w:p w14:paraId="735CBE20" w14:textId="5B07C3D4" w:rsidR="00E64482" w:rsidRPr="002A7ABD" w:rsidRDefault="00C611D5" w:rsidP="007C3697">
      <w:pPr>
        <w:pStyle w:val="ListParagraph"/>
        <w:numPr>
          <w:ilvl w:val="0"/>
          <w:numId w:val="1"/>
        </w:numPr>
        <w:tabs>
          <w:tab w:val="left" w:pos="820"/>
        </w:tabs>
        <w:ind w:right="308" w:hanging="360"/>
        <w:rPr>
          <w:rFonts w:asciiTheme="minorHAnsi" w:hAnsiTheme="minorHAnsi" w:cstheme="minorHAnsi"/>
        </w:rPr>
      </w:pPr>
      <w:r w:rsidRPr="002A7ABD">
        <w:rPr>
          <w:rFonts w:asciiTheme="minorHAnsi" w:hAnsiTheme="minorHAnsi" w:cstheme="minorHAnsi"/>
        </w:rPr>
        <w:t>I</w:t>
      </w:r>
      <w:r w:rsidR="007C3697" w:rsidRPr="002A7ABD">
        <w:rPr>
          <w:rFonts w:asciiTheme="minorHAnsi" w:hAnsiTheme="minorHAnsi" w:cstheme="minorHAnsi"/>
        </w:rPr>
        <w:t xml:space="preserve"> </w:t>
      </w:r>
      <w:r w:rsidR="002A7ABD">
        <w:rPr>
          <w:rFonts w:asciiTheme="minorHAnsi" w:hAnsiTheme="minorHAnsi" w:cstheme="minorHAnsi"/>
        </w:rPr>
        <w:t>a</w:t>
      </w:r>
      <w:r w:rsidR="00E30DFC" w:rsidRPr="002A7ABD">
        <w:rPr>
          <w:rFonts w:asciiTheme="minorHAnsi" w:hAnsiTheme="minorHAnsi" w:cstheme="minorHAnsi"/>
        </w:rPr>
        <w:t>cknowledge that European Union patient-level data is redacted. For publications that include EU patient data the publicly available dataset will not contain the same patient population as the publication, and therefore users may not be able to fully replicate the findings from the publication.</w:t>
      </w:r>
    </w:p>
    <w:p w14:paraId="289FA604" w14:textId="62ACE65A" w:rsidR="00E24185" w:rsidRPr="002A7ABD" w:rsidRDefault="00C611D5" w:rsidP="006B255F">
      <w:pPr>
        <w:pStyle w:val="ListParagraph"/>
        <w:numPr>
          <w:ilvl w:val="0"/>
          <w:numId w:val="1"/>
        </w:numPr>
        <w:tabs>
          <w:tab w:val="left" w:pos="820"/>
        </w:tabs>
        <w:ind w:right="236" w:hanging="360"/>
        <w:rPr>
          <w:rFonts w:asciiTheme="minorHAnsi" w:hAnsiTheme="minorHAnsi" w:cstheme="minorHAnsi"/>
        </w:rPr>
      </w:pPr>
      <w:r w:rsidRPr="002A7ABD">
        <w:rPr>
          <w:rFonts w:asciiTheme="minorHAnsi" w:hAnsiTheme="minorHAnsi" w:cstheme="minorHAnsi"/>
        </w:rPr>
        <w:t xml:space="preserve">I </w:t>
      </w:r>
      <w:r w:rsidR="002A7ABD" w:rsidRPr="002A7ABD">
        <w:rPr>
          <w:rFonts w:asciiTheme="minorHAnsi" w:hAnsiTheme="minorHAnsi" w:cstheme="minorHAnsi"/>
        </w:rPr>
        <w:t>a</w:t>
      </w:r>
      <w:r w:rsidR="00E30DFC" w:rsidRPr="002A7ABD">
        <w:rPr>
          <w:rFonts w:asciiTheme="minorHAnsi" w:hAnsiTheme="minorHAnsi" w:cstheme="minorHAnsi"/>
        </w:rPr>
        <w:t xml:space="preserve">cknowledge that supplemental data may not be included and will depend on the funds used to acquire the data and the contractual agreements in place for those funds and </w:t>
      </w:r>
      <w:r w:rsidR="00E30DFC" w:rsidRPr="002A7ABD">
        <w:rPr>
          <w:rFonts w:asciiTheme="minorHAnsi" w:hAnsiTheme="minorHAnsi" w:cstheme="minorHAnsi"/>
          <w:spacing w:val="-2"/>
        </w:rPr>
        <w:t>data</w:t>
      </w:r>
      <w:r w:rsidR="000776AB" w:rsidRPr="002A7ABD">
        <w:rPr>
          <w:rFonts w:asciiTheme="minorHAnsi" w:hAnsiTheme="minorHAnsi" w:cstheme="minorHAnsi"/>
          <w:spacing w:val="-2"/>
        </w:rPr>
        <w:t>.</w:t>
      </w:r>
    </w:p>
    <w:p w14:paraId="4EA1431E" w14:textId="77777777" w:rsidR="00E24185" w:rsidRPr="002A7ABD" w:rsidRDefault="00E24185" w:rsidP="00E24185">
      <w:pPr>
        <w:pStyle w:val="Default"/>
        <w:rPr>
          <w:sz w:val="22"/>
          <w:szCs w:val="22"/>
        </w:rPr>
      </w:pPr>
    </w:p>
    <w:p w14:paraId="1B98C5B2" w14:textId="77777777" w:rsidR="00E24185" w:rsidRPr="002A7ABD" w:rsidRDefault="00E24185" w:rsidP="00E24185">
      <w:pPr>
        <w:pStyle w:val="Default"/>
        <w:rPr>
          <w:sz w:val="22"/>
          <w:szCs w:val="22"/>
        </w:rPr>
      </w:pPr>
      <w:r w:rsidRPr="002A7ABD">
        <w:rPr>
          <w:sz w:val="22"/>
          <w:szCs w:val="22"/>
        </w:rPr>
        <w:t xml:space="preserve"> </w:t>
      </w:r>
    </w:p>
    <w:sectPr w:rsidR="00E24185" w:rsidRPr="002A7ABD">
      <w:type w:val="continuous"/>
      <w:pgSz w:w="12240" w:h="15840"/>
      <w:pgMar w:top="720" w:right="126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6156"/>
    <w:multiLevelType w:val="multilevel"/>
    <w:tmpl w:val="E0FA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9DA45D8"/>
    <w:multiLevelType w:val="hybridMultilevel"/>
    <w:tmpl w:val="86865EE4"/>
    <w:lvl w:ilvl="0" w:tplc="A44C8942">
      <w:numFmt w:val="bullet"/>
      <w:lvlText w:val=""/>
      <w:lvlJc w:val="left"/>
      <w:pPr>
        <w:ind w:left="820" w:hanging="361"/>
      </w:pPr>
      <w:rPr>
        <w:rFonts w:ascii="Symbol" w:eastAsia="Symbol" w:hAnsi="Symbol" w:cs="Symbol" w:hint="default"/>
        <w:b w:val="0"/>
        <w:bCs w:val="0"/>
        <w:i w:val="0"/>
        <w:iCs w:val="0"/>
        <w:spacing w:val="0"/>
        <w:w w:val="100"/>
        <w:sz w:val="22"/>
        <w:szCs w:val="22"/>
        <w:lang w:val="en-US" w:eastAsia="en-US" w:bidi="ar-SA"/>
      </w:rPr>
    </w:lvl>
    <w:lvl w:ilvl="1" w:tplc="38384A3E">
      <w:numFmt w:val="bullet"/>
      <w:lvlText w:val="•"/>
      <w:lvlJc w:val="left"/>
      <w:pPr>
        <w:ind w:left="1702" w:hanging="361"/>
      </w:pPr>
      <w:rPr>
        <w:rFonts w:hint="default"/>
        <w:lang w:val="en-US" w:eastAsia="en-US" w:bidi="ar-SA"/>
      </w:rPr>
    </w:lvl>
    <w:lvl w:ilvl="2" w:tplc="81CA8C60">
      <w:numFmt w:val="bullet"/>
      <w:lvlText w:val="•"/>
      <w:lvlJc w:val="left"/>
      <w:pPr>
        <w:ind w:left="2584" w:hanging="361"/>
      </w:pPr>
      <w:rPr>
        <w:rFonts w:hint="default"/>
        <w:lang w:val="en-US" w:eastAsia="en-US" w:bidi="ar-SA"/>
      </w:rPr>
    </w:lvl>
    <w:lvl w:ilvl="3" w:tplc="A11AD6A0">
      <w:numFmt w:val="bullet"/>
      <w:lvlText w:val="•"/>
      <w:lvlJc w:val="left"/>
      <w:pPr>
        <w:ind w:left="3466" w:hanging="361"/>
      </w:pPr>
      <w:rPr>
        <w:rFonts w:hint="default"/>
        <w:lang w:val="en-US" w:eastAsia="en-US" w:bidi="ar-SA"/>
      </w:rPr>
    </w:lvl>
    <w:lvl w:ilvl="4" w:tplc="6E52C07E">
      <w:numFmt w:val="bullet"/>
      <w:lvlText w:val="•"/>
      <w:lvlJc w:val="left"/>
      <w:pPr>
        <w:ind w:left="4348" w:hanging="361"/>
      </w:pPr>
      <w:rPr>
        <w:rFonts w:hint="default"/>
        <w:lang w:val="en-US" w:eastAsia="en-US" w:bidi="ar-SA"/>
      </w:rPr>
    </w:lvl>
    <w:lvl w:ilvl="5" w:tplc="2F680E06">
      <w:numFmt w:val="bullet"/>
      <w:lvlText w:val="•"/>
      <w:lvlJc w:val="left"/>
      <w:pPr>
        <w:ind w:left="5230" w:hanging="361"/>
      </w:pPr>
      <w:rPr>
        <w:rFonts w:hint="default"/>
        <w:lang w:val="en-US" w:eastAsia="en-US" w:bidi="ar-SA"/>
      </w:rPr>
    </w:lvl>
    <w:lvl w:ilvl="6" w:tplc="624A3D74">
      <w:numFmt w:val="bullet"/>
      <w:lvlText w:val="•"/>
      <w:lvlJc w:val="left"/>
      <w:pPr>
        <w:ind w:left="6112" w:hanging="361"/>
      </w:pPr>
      <w:rPr>
        <w:rFonts w:hint="default"/>
        <w:lang w:val="en-US" w:eastAsia="en-US" w:bidi="ar-SA"/>
      </w:rPr>
    </w:lvl>
    <w:lvl w:ilvl="7" w:tplc="D85CFFCE">
      <w:numFmt w:val="bullet"/>
      <w:lvlText w:val="•"/>
      <w:lvlJc w:val="left"/>
      <w:pPr>
        <w:ind w:left="6994" w:hanging="361"/>
      </w:pPr>
      <w:rPr>
        <w:rFonts w:hint="default"/>
        <w:lang w:val="en-US" w:eastAsia="en-US" w:bidi="ar-SA"/>
      </w:rPr>
    </w:lvl>
    <w:lvl w:ilvl="8" w:tplc="4DAE7A7C">
      <w:numFmt w:val="bullet"/>
      <w:lvlText w:val="•"/>
      <w:lvlJc w:val="left"/>
      <w:pPr>
        <w:ind w:left="7876" w:hanging="361"/>
      </w:pPr>
      <w:rPr>
        <w:rFonts w:hint="default"/>
        <w:lang w:val="en-US" w:eastAsia="en-US" w:bidi="ar-SA"/>
      </w:rPr>
    </w:lvl>
  </w:abstractNum>
  <w:num w:numId="1" w16cid:durableId="1564484467">
    <w:abstractNumId w:val="1"/>
  </w:num>
  <w:num w:numId="2" w16cid:durableId="122926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82"/>
    <w:rsid w:val="00054FAB"/>
    <w:rsid w:val="000776AB"/>
    <w:rsid w:val="001129EB"/>
    <w:rsid w:val="002A7ABD"/>
    <w:rsid w:val="002F25C9"/>
    <w:rsid w:val="00426561"/>
    <w:rsid w:val="00732E54"/>
    <w:rsid w:val="0079087F"/>
    <w:rsid w:val="007C3697"/>
    <w:rsid w:val="009A6C43"/>
    <w:rsid w:val="009F532E"/>
    <w:rsid w:val="00A4070B"/>
    <w:rsid w:val="00B1581A"/>
    <w:rsid w:val="00B22A16"/>
    <w:rsid w:val="00B55372"/>
    <w:rsid w:val="00B7389A"/>
    <w:rsid w:val="00C60BB9"/>
    <w:rsid w:val="00C611D5"/>
    <w:rsid w:val="00DE3D06"/>
    <w:rsid w:val="00E24185"/>
    <w:rsid w:val="00E2602F"/>
    <w:rsid w:val="00E30DFC"/>
    <w:rsid w:val="00E64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6B2A1"/>
  <w15:docId w15:val="{5E35DC45-9D8A-439C-A91F-B144EEA3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0" w:hanging="360"/>
    </w:pPr>
  </w:style>
  <w:style w:type="paragraph" w:styleId="Title">
    <w:name w:val="Title"/>
    <w:basedOn w:val="Normal"/>
    <w:uiPriority w:val="10"/>
    <w:qFormat/>
    <w:pPr>
      <w:ind w:left="100"/>
    </w:pPr>
    <w:rPr>
      <w:b/>
      <w:bCs/>
    </w:rPr>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style>
  <w:style w:type="paragraph" w:styleId="Revision">
    <w:name w:val="Revision"/>
    <w:hidden/>
    <w:uiPriority w:val="99"/>
    <w:semiHidden/>
    <w:rsid w:val="00E2602F"/>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E2602F"/>
    <w:rPr>
      <w:sz w:val="16"/>
      <w:szCs w:val="16"/>
    </w:rPr>
  </w:style>
  <w:style w:type="paragraph" w:styleId="CommentText">
    <w:name w:val="annotation text"/>
    <w:basedOn w:val="Normal"/>
    <w:link w:val="CommentTextChar"/>
    <w:uiPriority w:val="99"/>
    <w:unhideWhenUsed/>
    <w:rsid w:val="00E2602F"/>
    <w:rPr>
      <w:sz w:val="20"/>
      <w:szCs w:val="20"/>
    </w:rPr>
  </w:style>
  <w:style w:type="character" w:customStyle="1" w:styleId="CommentTextChar">
    <w:name w:val="Comment Text Char"/>
    <w:basedOn w:val="DefaultParagraphFont"/>
    <w:link w:val="CommentText"/>
    <w:uiPriority w:val="99"/>
    <w:rsid w:val="00E2602F"/>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E2602F"/>
    <w:rPr>
      <w:b/>
      <w:bCs/>
    </w:rPr>
  </w:style>
  <w:style w:type="character" w:customStyle="1" w:styleId="CommentSubjectChar">
    <w:name w:val="Comment Subject Char"/>
    <w:basedOn w:val="CommentTextChar"/>
    <w:link w:val="CommentSubject"/>
    <w:uiPriority w:val="99"/>
    <w:semiHidden/>
    <w:rsid w:val="00E2602F"/>
    <w:rPr>
      <w:rFonts w:ascii="Arial" w:eastAsia="Arial" w:hAnsi="Arial" w:cs="Arial"/>
      <w:b/>
      <w:bCs/>
      <w:sz w:val="20"/>
      <w:szCs w:val="20"/>
    </w:rPr>
  </w:style>
  <w:style w:type="paragraph" w:customStyle="1" w:styleId="xmsonormal">
    <w:name w:val="x_msonormal"/>
    <w:basedOn w:val="Normal"/>
    <w:rsid w:val="00DE3D06"/>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NoSpacing">
    <w:name w:val="No Spacing"/>
    <w:uiPriority w:val="1"/>
    <w:qFormat/>
    <w:rsid w:val="00DE3D06"/>
    <w:rPr>
      <w:rFonts w:ascii="Arial" w:eastAsia="Arial" w:hAnsi="Arial" w:cs="Arial"/>
      <w:lang w:bidi="en-US"/>
    </w:rPr>
  </w:style>
  <w:style w:type="paragraph" w:customStyle="1" w:styleId="Default">
    <w:name w:val="Default"/>
    <w:rsid w:val="00E24185"/>
    <w:pPr>
      <w:widowControl/>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162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Carreras, Jeanette</dc:creator>
  <dc:description/>
  <cp:lastModifiedBy>Perez, Waleska</cp:lastModifiedBy>
  <cp:revision>3</cp:revision>
  <dcterms:created xsi:type="dcterms:W3CDTF">2024-03-29T15:39:00Z</dcterms:created>
  <dcterms:modified xsi:type="dcterms:W3CDTF">2024-03-29T15:43:00Z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2020-04-27T00:00:00Z</vt:filetime>
  </property>
  <property fmtid="{D5CDD505-2E9C-101B-9397-08002B2CF9AE}" pid="3" name="Creator">
    <vt:lpwstr>Acrobat PDFMaker 17 for Word</vt:lpwstr>
  </property>
  <property fmtid="{D5CDD505-2E9C-101B-9397-08002B2CF9AE}" pid="4" name="LastSaved">
    <vt:filetime>2024-01-24T00:00:00Z</vt:filetime>
  </property>
  <property fmtid="{D5CDD505-2E9C-101B-9397-08002B2CF9AE}" pid="5" name="Producer">
    <vt:lpwstr>Adobe PDF Library 15.0</vt:lpwstr>
  </property>
  <property fmtid="{D5CDD505-2E9C-101B-9397-08002B2CF9AE}" pid="6" name="SourceModified">
    <vt:lpwstr>D:20200427142046</vt:lpwstr>
  </property>
</Properties>
</file>